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4F36B5FB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206444">
        <w:rPr>
          <w:rFonts w:ascii="Arial" w:hAnsi="Arial" w:cs="Arial"/>
          <w:u w:val="single"/>
          <w:lang w:eastAsia="ar-SA"/>
        </w:rPr>
        <w:t>verificatore di conformità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76BD2F04" w14:textId="7093EA52" w:rsidR="009105E5" w:rsidRDefault="009105E5" w:rsidP="009461E0">
      <w:pPr>
        <w:autoSpaceDE w:val="0"/>
        <w:ind w:left="6249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9461E0">
        <w:rPr>
          <w:rFonts w:ascii="Arial" w:hAnsi="Arial" w:cs="Arial"/>
          <w:sz w:val="18"/>
          <w:szCs w:val="18"/>
        </w:rPr>
        <w:t xml:space="preserve"> dell’Istituto Superiore Carafa Giustiniani</w:t>
      </w: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4ABD144E" w14:textId="0A26703C" w:rsidR="002B1697" w:rsidRDefault="009105E5" w:rsidP="003459E5">
      <w:pPr>
        <w:autoSpaceDE w:val="0"/>
        <w:jc w:val="both"/>
        <w:rPr>
          <w:rFonts w:ascii="Arial" w:hAnsi="Arial" w:cs="Arial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9461E0">
        <w:rPr>
          <w:rFonts w:ascii="Arial" w:hAnsi="Arial" w:cs="Arial"/>
          <w:b/>
          <w:sz w:val="18"/>
          <w:szCs w:val="18"/>
        </w:rPr>
        <w:t xml:space="preserve">della figura di </w:t>
      </w:r>
      <w:r w:rsidR="00206444">
        <w:rPr>
          <w:rFonts w:ascii="Arial" w:hAnsi="Arial" w:cs="Arial"/>
          <w:b/>
          <w:sz w:val="18"/>
          <w:szCs w:val="18"/>
        </w:rPr>
        <w:t xml:space="preserve">verificatore di conformità </w:t>
      </w:r>
      <w:r w:rsidR="000F099C">
        <w:rPr>
          <w:rFonts w:ascii="Arial" w:hAnsi="Arial" w:cs="Arial"/>
          <w:b/>
          <w:sz w:val="18"/>
          <w:szCs w:val="18"/>
        </w:rPr>
        <w:t>per il progetto:</w:t>
      </w:r>
      <w:r w:rsidR="00BA088F">
        <w:rPr>
          <w:rFonts w:ascii="Arial" w:hAnsi="Arial" w:cs="Arial"/>
          <w:b/>
          <w:sz w:val="18"/>
          <w:szCs w:val="18"/>
        </w:rPr>
        <w:t xml:space="preserve"> </w:t>
      </w:r>
      <w:r w:rsidR="000F099C">
        <w:rPr>
          <w:rFonts w:ascii="Arial" w:hAnsi="Arial" w:cs="Arial"/>
          <w:b/>
          <w:sz w:val="18"/>
          <w:szCs w:val="18"/>
        </w:rPr>
        <w:t>“</w:t>
      </w:r>
      <w:r w:rsidR="000F099C">
        <w:rPr>
          <w:b/>
        </w:rPr>
        <w:t>Spazi laboratoriali e</w:t>
      </w:r>
      <w:r w:rsidR="000F099C">
        <w:rPr>
          <w:b/>
          <w:spacing w:val="1"/>
        </w:rPr>
        <w:t xml:space="preserve"> </w:t>
      </w:r>
      <w:r w:rsidR="000F099C">
        <w:rPr>
          <w:b/>
        </w:rPr>
        <w:t>strumenti</w:t>
      </w:r>
      <w:r w:rsidR="000F099C">
        <w:rPr>
          <w:b/>
          <w:spacing w:val="-4"/>
        </w:rPr>
        <w:t xml:space="preserve"> </w:t>
      </w:r>
      <w:r w:rsidR="000F099C">
        <w:rPr>
          <w:b/>
        </w:rPr>
        <w:t>digitali</w:t>
      </w:r>
      <w:r w:rsidR="000F099C">
        <w:rPr>
          <w:b/>
          <w:spacing w:val="-5"/>
        </w:rPr>
        <w:t xml:space="preserve"> </w:t>
      </w:r>
      <w:r w:rsidR="000F099C">
        <w:rPr>
          <w:b/>
        </w:rPr>
        <w:t>per</w:t>
      </w:r>
      <w:r w:rsidR="000F099C">
        <w:rPr>
          <w:b/>
          <w:spacing w:val="-2"/>
        </w:rPr>
        <w:t xml:space="preserve"> </w:t>
      </w:r>
      <w:r w:rsidR="000F099C">
        <w:rPr>
          <w:b/>
        </w:rPr>
        <w:t>le</w:t>
      </w:r>
      <w:r w:rsidR="000F099C">
        <w:rPr>
          <w:b/>
        </w:rPr>
        <w:t xml:space="preserve"> </w:t>
      </w:r>
      <w:r w:rsidR="000F099C">
        <w:rPr>
          <w:b/>
          <w:spacing w:val="-42"/>
        </w:rPr>
        <w:t xml:space="preserve"> </w:t>
      </w:r>
      <w:r w:rsidR="000F099C">
        <w:rPr>
          <w:b/>
        </w:rPr>
        <w:t>STEM</w:t>
      </w:r>
      <w:r w:rsidR="000F099C">
        <w:rPr>
          <w:b/>
        </w:rPr>
        <w:t>”</w:t>
      </w:r>
    </w:p>
    <w:p w14:paraId="1BEA62FB" w14:textId="77777777" w:rsidR="000F099C" w:rsidRDefault="000F099C" w:rsidP="003459E5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52C0E002" w14:textId="238762EA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044D9952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206444">
        <w:rPr>
          <w:rFonts w:ascii="Arial" w:hAnsi="Arial" w:cs="Arial"/>
          <w:b/>
          <w:sz w:val="18"/>
          <w:szCs w:val="18"/>
        </w:rPr>
        <w:t xml:space="preserve">VERIFICATORE DI CONFORMITA’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2FFF99FC" w14:textId="3B1AF910" w:rsidR="000F099C" w:rsidRDefault="000F09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4D1B16F" w14:textId="604EB205" w:rsidR="000F099C" w:rsidRDefault="000F09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61044DB" w14:textId="52323708" w:rsidR="000F099C" w:rsidRDefault="000F099C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8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2977"/>
        <w:gridCol w:w="3161"/>
        <w:gridCol w:w="2033"/>
      </w:tblGrid>
      <w:tr w:rsidR="000F099C" w14:paraId="0E16B4DC" w14:textId="77777777" w:rsidTr="000F099C">
        <w:trPr>
          <w:trHeight w:val="244"/>
        </w:trPr>
        <w:tc>
          <w:tcPr>
            <w:tcW w:w="1659" w:type="dxa"/>
            <w:shd w:val="clear" w:color="auto" w:fill="006FC0"/>
          </w:tcPr>
          <w:p w14:paraId="771B6A74" w14:textId="77777777" w:rsidR="000F099C" w:rsidRDefault="000F099C" w:rsidP="0067578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t xml:space="preserve">   </w:t>
            </w:r>
            <w:r>
              <w:rPr>
                <w:b/>
                <w:sz w:val="20"/>
              </w:rPr>
              <w:t>Ambito</w:t>
            </w:r>
          </w:p>
        </w:tc>
        <w:tc>
          <w:tcPr>
            <w:tcW w:w="2977" w:type="dxa"/>
            <w:shd w:val="clear" w:color="auto" w:fill="006FC0"/>
          </w:tcPr>
          <w:p w14:paraId="71CFEB9C" w14:textId="77777777" w:rsidR="000F099C" w:rsidRDefault="000F099C" w:rsidP="0067578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Azione</w:t>
            </w:r>
          </w:p>
        </w:tc>
        <w:tc>
          <w:tcPr>
            <w:tcW w:w="3161" w:type="dxa"/>
            <w:shd w:val="clear" w:color="auto" w:fill="006FC0"/>
          </w:tcPr>
          <w:p w14:paraId="508EA918" w14:textId="77777777" w:rsidR="000F099C" w:rsidRDefault="000F099C" w:rsidP="0067578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033" w:type="dxa"/>
            <w:shd w:val="clear" w:color="auto" w:fill="006FC0"/>
          </w:tcPr>
          <w:p w14:paraId="0BF9ED71" w14:textId="77777777" w:rsidR="000F099C" w:rsidRDefault="000F099C" w:rsidP="0067578F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Importo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Autorizzato</w:t>
            </w:r>
          </w:p>
        </w:tc>
      </w:tr>
      <w:tr w:rsidR="000F099C" w14:paraId="2B537250" w14:textId="77777777" w:rsidTr="000F099C">
        <w:trPr>
          <w:trHeight w:val="978"/>
        </w:trPr>
        <w:tc>
          <w:tcPr>
            <w:tcW w:w="1659" w:type="dxa"/>
          </w:tcPr>
          <w:p w14:paraId="1825273A" w14:textId="77777777" w:rsidR="000F099C" w:rsidRDefault="000F099C" w:rsidP="006757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PNSD</w:t>
            </w:r>
          </w:p>
        </w:tc>
        <w:tc>
          <w:tcPr>
            <w:tcW w:w="2977" w:type="dxa"/>
          </w:tcPr>
          <w:p w14:paraId="645EA499" w14:textId="77777777" w:rsidR="000F099C" w:rsidRDefault="000F099C" w:rsidP="0067578F">
            <w:pPr>
              <w:pStyle w:val="TableParagraph"/>
              <w:ind w:right="460"/>
              <w:rPr>
                <w:b/>
                <w:sz w:val="20"/>
              </w:rPr>
            </w:pPr>
            <w:r>
              <w:rPr>
                <w:b/>
                <w:color w:val="292929"/>
                <w:sz w:val="20"/>
                <w:shd w:val="clear" w:color="auto" w:fill="FCFCFC"/>
              </w:rPr>
              <w:t>#4</w:t>
            </w:r>
            <w:r>
              <w:rPr>
                <w:b/>
                <w:color w:val="292929"/>
                <w:spacing w:val="-5"/>
                <w:sz w:val="20"/>
                <w:shd w:val="clear" w:color="auto" w:fill="FCFCFC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“Ambienti</w:t>
            </w:r>
            <w:r>
              <w:rPr>
                <w:b/>
                <w:color w:val="292929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per</w:t>
            </w:r>
            <w:r>
              <w:rPr>
                <w:b/>
                <w:color w:val="292929"/>
                <w:spacing w:val="-3"/>
                <w:sz w:val="20"/>
                <w:shd w:val="clear" w:color="auto" w:fill="FCFCFC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la</w:t>
            </w:r>
            <w:r>
              <w:rPr>
                <w:b/>
                <w:color w:val="292929"/>
                <w:spacing w:val="-4"/>
                <w:sz w:val="20"/>
                <w:shd w:val="clear" w:color="auto" w:fill="FCFCFC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didattica</w:t>
            </w:r>
            <w:r>
              <w:rPr>
                <w:b/>
                <w:color w:val="292929"/>
                <w:spacing w:val="-42"/>
                <w:sz w:val="20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digitale</w:t>
            </w:r>
            <w:r>
              <w:rPr>
                <w:b/>
                <w:color w:val="292929"/>
                <w:spacing w:val="-1"/>
                <w:sz w:val="20"/>
                <w:shd w:val="clear" w:color="auto" w:fill="FCFCFC"/>
              </w:rPr>
              <w:t xml:space="preserve"> </w:t>
            </w:r>
            <w:r>
              <w:rPr>
                <w:b/>
                <w:color w:val="292929"/>
                <w:sz w:val="20"/>
                <w:shd w:val="clear" w:color="auto" w:fill="FCFCFC"/>
              </w:rPr>
              <w:t>integrata”</w:t>
            </w:r>
          </w:p>
        </w:tc>
        <w:tc>
          <w:tcPr>
            <w:tcW w:w="3161" w:type="dxa"/>
          </w:tcPr>
          <w:p w14:paraId="1DDD7B31" w14:textId="77777777" w:rsidR="000F099C" w:rsidRDefault="000F099C" w:rsidP="0067578F">
            <w:pPr>
              <w:pStyle w:val="TableParagraph"/>
              <w:ind w:left="110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Spazi laboratoriali 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strumenti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digitali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STEM</w:t>
            </w:r>
          </w:p>
        </w:tc>
        <w:tc>
          <w:tcPr>
            <w:tcW w:w="2033" w:type="dxa"/>
          </w:tcPr>
          <w:p w14:paraId="54CBD912" w14:textId="199F62C3" w:rsidR="000F099C" w:rsidRDefault="000F099C" w:rsidP="000F099C">
            <w:pPr>
              <w:pStyle w:val="TableParagraph"/>
              <w:ind w:left="-7044" w:firstLine="7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€. 16.000,00</w:t>
            </w:r>
          </w:p>
        </w:tc>
      </w:tr>
    </w:tbl>
    <w:p w14:paraId="3B553AAF" w14:textId="77777777" w:rsidR="000F099C" w:rsidRDefault="000F099C" w:rsidP="000F099C">
      <w:pPr>
        <w:pStyle w:val="Corpotesto"/>
        <w:spacing w:before="10"/>
        <w:rPr>
          <w:b/>
          <w:sz w:val="19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71A5AE8" w14:textId="5E90C9E3" w:rsidR="009105E5" w:rsidRPr="009461E0" w:rsidRDefault="009105E5" w:rsidP="009461E0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9461E0">
        <w:rPr>
          <w:rFonts w:ascii="Arial" w:hAnsi="Arial" w:cs="Arial"/>
        </w:rPr>
        <w:t>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2F11BD88" w14:textId="77777777" w:rsidR="009105E5" w:rsidRPr="00206444" w:rsidRDefault="009105E5" w:rsidP="00206444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06444">
        <w:rPr>
          <w:rFonts w:ascii="Arial" w:hAnsi="Arial" w:cs="Arial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4CF19C48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</w:t>
      </w:r>
      <w:r w:rsidR="009461E0">
        <w:rPr>
          <w:rFonts w:ascii="Arial" w:hAnsi="Arial" w:cs="Arial"/>
          <w:sz w:val="18"/>
          <w:szCs w:val="18"/>
        </w:rPr>
        <w:t>l’Istituto;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5992AAB0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</w:t>
      </w:r>
      <w:r w:rsidR="009461E0">
        <w:rPr>
          <w:rFonts w:ascii="Arial" w:hAnsi="Arial" w:cs="Arial"/>
          <w:sz w:val="18"/>
          <w:szCs w:val="18"/>
        </w:rPr>
        <w:t>nel</w:t>
      </w:r>
      <w:r>
        <w:rPr>
          <w:rFonts w:ascii="Arial" w:hAnsi="Arial" w:cs="Arial"/>
          <w:sz w:val="18"/>
          <w:szCs w:val="18"/>
        </w:rPr>
        <w:t>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07D3BE9D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9461E0">
        <w:rPr>
          <w:rFonts w:ascii="Arial" w:hAnsi="Arial" w:cs="Arial"/>
          <w:sz w:val="18"/>
          <w:szCs w:val="18"/>
        </w:rPr>
        <w:t xml:space="preserve">stituto </w:t>
      </w:r>
      <w:r>
        <w:rPr>
          <w:rFonts w:ascii="Arial" w:hAnsi="Arial" w:cs="Arial"/>
          <w:sz w:val="18"/>
          <w:szCs w:val="18"/>
        </w:rPr>
        <w:t>al</w:t>
      </w:r>
      <w:r w:rsidR="00946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9461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0F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069F" w14:textId="77777777" w:rsidR="00D84F4F" w:rsidRDefault="00D84F4F">
      <w:r>
        <w:separator/>
      </w:r>
    </w:p>
  </w:endnote>
  <w:endnote w:type="continuationSeparator" w:id="0">
    <w:p w14:paraId="1EB08549" w14:textId="77777777" w:rsidR="00D84F4F" w:rsidRDefault="00D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2D8413E0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84F4F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FF20C" w14:textId="77777777" w:rsidR="00D84F4F" w:rsidRDefault="00D84F4F">
      <w:r>
        <w:separator/>
      </w:r>
    </w:p>
  </w:footnote>
  <w:footnote w:type="continuationSeparator" w:id="0">
    <w:p w14:paraId="4B3684E8" w14:textId="77777777" w:rsidR="00D84F4F" w:rsidRDefault="00D84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99C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6444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6739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61E0"/>
    <w:rsid w:val="00947939"/>
    <w:rsid w:val="009541CB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8403A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4F4F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F09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F099C"/>
    <w:pPr>
      <w:widowControl w:val="0"/>
      <w:autoSpaceDE w:val="0"/>
      <w:autoSpaceDN w:val="0"/>
      <w:spacing w:before="1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9E51-66D3-4140-B436-2172D131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Carafa</cp:lastModifiedBy>
  <cp:revision>2</cp:revision>
  <cp:lastPrinted>2022-03-07T08:59:00Z</cp:lastPrinted>
  <dcterms:created xsi:type="dcterms:W3CDTF">2022-03-07T08:59:00Z</dcterms:created>
  <dcterms:modified xsi:type="dcterms:W3CDTF">2022-03-07T08:59:00Z</dcterms:modified>
</cp:coreProperties>
</file>